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41" w:rsidRDefault="00CD69B9">
      <w:pPr>
        <w:spacing w:before="60" w:after="60"/>
        <w:jc w:val="center"/>
        <w:rPr>
          <w:b/>
        </w:rPr>
      </w:pPr>
      <w:bookmarkStart w:id="0" w:name="_GoBack"/>
      <w:bookmarkEnd w:id="0"/>
      <w:r>
        <w:rPr>
          <w:b/>
        </w:rPr>
        <w:t>Consortium on Humanities, Ethics and Professionalism</w:t>
      </w:r>
    </w:p>
    <w:p w:rsidR="00C21A41" w:rsidRDefault="00CD69B9">
      <w:pPr>
        <w:jc w:val="center"/>
      </w:pPr>
      <w:r>
        <w:t xml:space="preserve">Leadership Committee Meeting </w:t>
      </w:r>
    </w:p>
    <w:p w:rsidR="00C21A41" w:rsidRDefault="00CD69B9">
      <w:pPr>
        <w:jc w:val="center"/>
      </w:pPr>
      <w:r>
        <w:t>September 12, 2019</w:t>
      </w:r>
    </w:p>
    <w:p w:rsidR="00C21A41" w:rsidRDefault="00CD69B9">
      <w:pPr>
        <w:jc w:val="center"/>
      </w:pPr>
      <w:r>
        <w:t>11:00 a.m. Central Time</w:t>
      </w:r>
    </w:p>
    <w:p w:rsidR="00C21A41" w:rsidRDefault="00CD69B9">
      <w:pPr>
        <w:jc w:val="center"/>
      </w:pPr>
      <w:r>
        <w:t>Via Zoom</w:t>
      </w:r>
    </w:p>
    <w:p w:rsidR="00C21A41" w:rsidRDefault="00C21A41">
      <w:pPr>
        <w:jc w:val="center"/>
        <w:rPr>
          <w:i/>
        </w:rPr>
      </w:pPr>
    </w:p>
    <w:p w:rsidR="00C21A41" w:rsidRDefault="00CD69B9">
      <w:pPr>
        <w:jc w:val="center"/>
        <w:rPr>
          <w:i/>
        </w:rPr>
      </w:pPr>
      <w:r>
        <w:rPr>
          <w:b/>
          <w:i/>
        </w:rPr>
        <w:t>Meeting Minutes</w:t>
      </w:r>
    </w:p>
    <w:tbl>
      <w:tblPr>
        <w:tblStyle w:val="a"/>
        <w:tblW w:w="9370" w:type="dxa"/>
        <w:tblBorders>
          <w:top w:val="nil"/>
          <w:left w:val="nil"/>
          <w:bottom w:val="nil"/>
          <w:right w:val="nil"/>
          <w:insideH w:val="nil"/>
          <w:insideV w:val="nil"/>
        </w:tblBorders>
        <w:tblLayout w:type="fixed"/>
        <w:tblLook w:val="0600" w:firstRow="0" w:lastRow="0" w:firstColumn="0" w:lastColumn="0" w:noHBand="1" w:noVBand="1"/>
      </w:tblPr>
      <w:tblGrid>
        <w:gridCol w:w="2136"/>
        <w:gridCol w:w="689"/>
        <w:gridCol w:w="6079"/>
        <w:gridCol w:w="220"/>
        <w:gridCol w:w="246"/>
      </w:tblGrid>
      <w:tr w:rsidR="00C21A41">
        <w:trPr>
          <w:trHeight w:val="1260"/>
        </w:trPr>
        <w:tc>
          <w:tcPr>
            <w:tcW w:w="2136" w:type="dxa"/>
            <w:tcBorders>
              <w:top w:val="nil"/>
              <w:left w:val="nil"/>
              <w:bottom w:val="nil"/>
              <w:right w:val="nil"/>
            </w:tcBorders>
            <w:tcMar>
              <w:top w:w="100" w:type="dxa"/>
              <w:left w:w="100" w:type="dxa"/>
              <w:bottom w:w="100" w:type="dxa"/>
              <w:right w:w="100" w:type="dxa"/>
            </w:tcMar>
          </w:tcPr>
          <w:p w:rsidR="00C21A41" w:rsidRDefault="00CD69B9">
            <w:pPr>
              <w:spacing w:before="60" w:after="60"/>
              <w:rPr>
                <w:i/>
              </w:rPr>
            </w:pPr>
            <w:r>
              <w:rPr>
                <w:i/>
              </w:rPr>
              <w:t>Attendees</w:t>
            </w:r>
          </w:p>
          <w:p w:rsidR="00C21A41" w:rsidRDefault="00CD69B9">
            <w:pPr>
              <w:spacing w:before="60" w:after="60"/>
              <w:rPr>
                <w:i/>
              </w:rPr>
            </w:pPr>
            <w:r>
              <w:rPr>
                <w:i/>
              </w:rPr>
              <w:t xml:space="preserve"> </w:t>
            </w:r>
          </w:p>
          <w:p w:rsidR="00C21A41" w:rsidRDefault="00C21A41">
            <w:pPr>
              <w:spacing w:before="60" w:after="60"/>
              <w:rPr>
                <w:i/>
              </w:rPr>
            </w:pPr>
          </w:p>
          <w:p w:rsidR="00C21A41" w:rsidRDefault="00CD69B9">
            <w:pPr>
              <w:spacing w:before="60" w:after="60"/>
              <w:rPr>
                <w:i/>
              </w:rPr>
            </w:pPr>
            <w:r>
              <w:rPr>
                <w:i/>
              </w:rPr>
              <w:t xml:space="preserve">Unable to attend            </w:t>
            </w:r>
          </w:p>
        </w:tc>
        <w:tc>
          <w:tcPr>
            <w:tcW w:w="6988" w:type="dxa"/>
            <w:gridSpan w:val="3"/>
            <w:tcBorders>
              <w:top w:val="nil"/>
              <w:left w:val="nil"/>
              <w:bottom w:val="nil"/>
              <w:right w:val="nil"/>
            </w:tcBorders>
            <w:tcMar>
              <w:top w:w="100" w:type="dxa"/>
              <w:left w:w="100" w:type="dxa"/>
              <w:bottom w:w="100" w:type="dxa"/>
              <w:right w:w="100" w:type="dxa"/>
            </w:tcMar>
          </w:tcPr>
          <w:p w:rsidR="00C21A41" w:rsidRDefault="00CD69B9">
            <w:pPr>
              <w:spacing w:before="60" w:after="60"/>
            </w:pPr>
            <w:r>
              <w:t>Jennifer Hastings, Sarah Luna, Cindy Dodds, Shelly Lewis, Nathan Brown, Sarah Caston, Bruce Greenfield, Donna Smith</w:t>
            </w:r>
          </w:p>
          <w:p w:rsidR="00C21A41" w:rsidRDefault="00C21A41">
            <w:pPr>
              <w:spacing w:before="60" w:after="60"/>
            </w:pPr>
          </w:p>
          <w:p w:rsidR="00C21A41" w:rsidRDefault="00CD69B9">
            <w:pPr>
              <w:spacing w:before="60" w:after="60"/>
            </w:pPr>
            <w:r>
              <w:t>Jim Brennan</w:t>
            </w:r>
          </w:p>
          <w:p w:rsidR="00C21A41" w:rsidRDefault="00C21A41">
            <w:pPr>
              <w:spacing w:before="60" w:after="60"/>
            </w:pPr>
          </w:p>
        </w:tc>
        <w:tc>
          <w:tcPr>
            <w:tcW w:w="246" w:type="dxa"/>
            <w:tcBorders>
              <w:top w:val="nil"/>
              <w:left w:val="nil"/>
              <w:bottom w:val="nil"/>
              <w:right w:val="nil"/>
            </w:tcBorders>
            <w:shd w:val="clear" w:color="auto" w:fill="auto"/>
            <w:tcMar>
              <w:top w:w="100" w:type="dxa"/>
              <w:left w:w="100" w:type="dxa"/>
              <w:bottom w:w="100" w:type="dxa"/>
              <w:right w:w="100" w:type="dxa"/>
            </w:tcMar>
          </w:tcPr>
          <w:p w:rsidR="00C21A41" w:rsidRDefault="00CD69B9">
            <w:r>
              <w:t xml:space="preserve"> </w:t>
            </w:r>
          </w:p>
        </w:tc>
      </w:tr>
      <w:tr w:rsidR="00C21A41">
        <w:trPr>
          <w:trHeight w:val="1100"/>
        </w:trPr>
        <w:tc>
          <w:tcPr>
            <w:tcW w:w="2136" w:type="dxa"/>
            <w:tcBorders>
              <w:top w:val="nil"/>
              <w:left w:val="nil"/>
              <w:bottom w:val="nil"/>
              <w:right w:val="nil"/>
            </w:tcBorders>
            <w:shd w:val="clear" w:color="auto" w:fill="auto"/>
            <w:tcMar>
              <w:top w:w="100" w:type="dxa"/>
              <w:left w:w="100" w:type="dxa"/>
              <w:bottom w:w="100" w:type="dxa"/>
              <w:right w:w="100" w:type="dxa"/>
            </w:tcMar>
          </w:tcPr>
          <w:p w:rsidR="00C21A41" w:rsidRDefault="00CD69B9">
            <w:pPr>
              <w:spacing w:before="60" w:after="60"/>
              <w:rPr>
                <w:i/>
              </w:rPr>
            </w:pPr>
            <w:r>
              <w:rPr>
                <w:i/>
              </w:rPr>
              <w:t>Purpose</w:t>
            </w:r>
          </w:p>
        </w:tc>
        <w:tc>
          <w:tcPr>
            <w:tcW w:w="6768" w:type="dxa"/>
            <w:gridSpan w:val="2"/>
            <w:tcBorders>
              <w:top w:val="nil"/>
              <w:left w:val="nil"/>
              <w:bottom w:val="nil"/>
              <w:right w:val="nil"/>
            </w:tcBorders>
            <w:shd w:val="clear" w:color="auto" w:fill="auto"/>
            <w:tcMar>
              <w:top w:w="100" w:type="dxa"/>
              <w:left w:w="100" w:type="dxa"/>
              <w:bottom w:w="100" w:type="dxa"/>
              <w:right w:w="100" w:type="dxa"/>
            </w:tcMar>
          </w:tcPr>
          <w:p w:rsidR="00C21A41" w:rsidRDefault="00CD69B9">
            <w:pPr>
              <w:spacing w:before="60" w:after="60"/>
            </w:pPr>
            <w:r>
              <w:t>To discuss topics related to humanities, ethics and professionalism in Physical Therapy education</w:t>
            </w:r>
          </w:p>
        </w:tc>
        <w:tc>
          <w:tcPr>
            <w:tcW w:w="466"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rsidR="00C21A41" w:rsidRDefault="00CD69B9">
            <w:r>
              <w:t xml:space="preserve"> </w:t>
            </w:r>
          </w:p>
        </w:tc>
      </w:tr>
      <w:tr w:rsidR="00C21A41">
        <w:trPr>
          <w:trHeight w:val="440"/>
        </w:trPr>
        <w:tc>
          <w:tcPr>
            <w:tcW w:w="282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C21A41" w:rsidRDefault="00CD69B9">
            <w:pPr>
              <w:jc w:val="center"/>
              <w:rPr>
                <w:i/>
              </w:rPr>
            </w:pPr>
            <w:r>
              <w:rPr>
                <w:i/>
              </w:rPr>
              <w:t>Agenda Item</w:t>
            </w:r>
          </w:p>
        </w:tc>
        <w:tc>
          <w:tcPr>
            <w:tcW w:w="6545" w:type="dxa"/>
            <w:gridSpan w:val="3"/>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C21A41" w:rsidRDefault="00CD69B9">
            <w:pPr>
              <w:jc w:val="center"/>
              <w:rPr>
                <w:i/>
              </w:rPr>
            </w:pPr>
            <w:r>
              <w:rPr>
                <w:i/>
              </w:rPr>
              <w:t>Summary &amp; Action</w:t>
            </w:r>
          </w:p>
        </w:tc>
      </w:tr>
      <w:tr w:rsidR="00C21A41">
        <w:trPr>
          <w:trHeight w:val="336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ELC</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1"/>
              </w:numPr>
              <w:spacing w:before="60"/>
            </w:pPr>
            <w:r>
              <w:t xml:space="preserve">CHEP Leadership Committee meeting </w:t>
            </w:r>
          </w:p>
          <w:p w:rsidR="00C21A41" w:rsidRDefault="00CD69B9">
            <w:pPr>
              <w:numPr>
                <w:ilvl w:val="0"/>
                <w:numId w:val="4"/>
              </w:numPr>
            </w:pPr>
            <w:r>
              <w:t>Saturday, Oct 19, 4:30 p.m. to 5:30 p.m. in the Executive Suite</w:t>
            </w:r>
          </w:p>
          <w:p w:rsidR="00C21A41" w:rsidRDefault="00CD69B9">
            <w:pPr>
              <w:numPr>
                <w:ilvl w:val="0"/>
                <w:numId w:val="4"/>
              </w:numPr>
            </w:pPr>
            <w:r>
              <w:t>Cindy is unable to attend ELC, but will develop agenda.  Sarah L.  will create a Zoom link for Cindy and Bruce who is also unable to attend</w:t>
            </w:r>
          </w:p>
          <w:p w:rsidR="00C21A41" w:rsidRDefault="00CD69B9">
            <w:pPr>
              <w:numPr>
                <w:ilvl w:val="0"/>
                <w:numId w:val="1"/>
              </w:numPr>
            </w:pPr>
            <w:r>
              <w:t>CHEP business meeting</w:t>
            </w:r>
          </w:p>
          <w:p w:rsidR="00C21A41" w:rsidRDefault="00CD69B9">
            <w:pPr>
              <w:numPr>
                <w:ilvl w:val="0"/>
                <w:numId w:val="3"/>
              </w:numPr>
            </w:pPr>
            <w:r>
              <w:t>Friday, Oct 18, 5-7 pm. Hyatt Regency Bellevue Auditorium.</w:t>
            </w:r>
          </w:p>
          <w:p w:rsidR="00C21A41" w:rsidRDefault="00CD69B9">
            <w:pPr>
              <w:numPr>
                <w:ilvl w:val="0"/>
                <w:numId w:val="8"/>
              </w:numPr>
            </w:pPr>
            <w:r>
              <w:t xml:space="preserve">Donna </w:t>
            </w:r>
            <w:r>
              <w:t>reported on arrangements with caterer, room setup</w:t>
            </w:r>
          </w:p>
          <w:p w:rsidR="00C21A41" w:rsidRDefault="00CD69B9">
            <w:pPr>
              <w:numPr>
                <w:ilvl w:val="0"/>
                <w:numId w:val="8"/>
              </w:numPr>
            </w:pPr>
            <w:r>
              <w:t>Invited artist:  Judith Adams, poet from Humanities Washington</w:t>
            </w:r>
          </w:p>
          <w:p w:rsidR="00C21A41" w:rsidRDefault="00CD69B9">
            <w:pPr>
              <w:numPr>
                <w:ilvl w:val="0"/>
                <w:numId w:val="8"/>
              </w:numPr>
            </w:pPr>
            <w:r>
              <w:t>Discussed cost and modifications to menu and room setup:  add to wine order and include an additional round table and chairs</w:t>
            </w:r>
          </w:p>
          <w:p w:rsidR="00C21A41" w:rsidRDefault="00CD69B9">
            <w:pPr>
              <w:numPr>
                <w:ilvl w:val="0"/>
                <w:numId w:val="8"/>
              </w:numPr>
            </w:pPr>
            <w:r>
              <w:t>General agenda for</w:t>
            </w:r>
            <w:r>
              <w:t xml:space="preserve"> business meeting:</w:t>
            </w:r>
          </w:p>
          <w:p w:rsidR="00C21A41" w:rsidRDefault="00CD69B9">
            <w:pPr>
              <w:numPr>
                <w:ilvl w:val="0"/>
                <w:numId w:val="5"/>
              </w:numPr>
            </w:pPr>
            <w:r>
              <w:t>Introduction of CHEP members, activities, and leadership opportunities</w:t>
            </w:r>
          </w:p>
          <w:p w:rsidR="00C21A41" w:rsidRDefault="00CD69B9">
            <w:pPr>
              <w:numPr>
                <w:ilvl w:val="0"/>
                <w:numId w:val="5"/>
              </w:numPr>
            </w:pPr>
            <w:r>
              <w:t>Poetry presentation</w:t>
            </w:r>
          </w:p>
          <w:p w:rsidR="00C21A41" w:rsidRDefault="00CD69B9">
            <w:pPr>
              <w:numPr>
                <w:ilvl w:val="0"/>
                <w:numId w:val="5"/>
              </w:numPr>
            </w:pPr>
            <w:r>
              <w:lastRenderedPageBreak/>
              <w:t>Q &amp; A, group poetry-writing activity (Nathan to look into pens and notepads through ACAPT for poetry activity)</w:t>
            </w:r>
          </w:p>
          <w:p w:rsidR="00C21A41" w:rsidRDefault="00CD69B9">
            <w:pPr>
              <w:numPr>
                <w:ilvl w:val="0"/>
                <w:numId w:val="2"/>
              </w:numPr>
            </w:pPr>
            <w:r>
              <w:t>Sarah L.  will send out an addition</w:t>
            </w:r>
            <w:r>
              <w:t>al email reminder about ELC approximately 2 weeks prior to conference;  will include information about wine and cheese</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lastRenderedPageBreak/>
              <w:t>Listserv</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1"/>
              </w:numPr>
              <w:spacing w:before="60"/>
            </w:pPr>
            <w:r>
              <w:t>Shelly &amp; Sandy set up a listserv on Freelists.org and several CHEP members tested it</w:t>
            </w:r>
          </w:p>
          <w:p w:rsidR="00C21A41" w:rsidRDefault="00CD69B9">
            <w:pPr>
              <w:numPr>
                <w:ilvl w:val="0"/>
                <w:numId w:val="1"/>
              </w:numPr>
            </w:pPr>
            <w:r>
              <w:t>There are problems with adds on the sign-up page and a follow-up verification process that was not easily identifiable.</w:t>
            </w:r>
          </w:p>
          <w:p w:rsidR="00C21A41" w:rsidRDefault="00CD69B9">
            <w:pPr>
              <w:numPr>
                <w:ilvl w:val="0"/>
                <w:numId w:val="1"/>
              </w:numPr>
            </w:pPr>
            <w:r>
              <w:t>The group discussed continuing with work-</w:t>
            </w:r>
            <w:proofErr w:type="spellStart"/>
            <w:r>
              <w:t>arounds</w:t>
            </w:r>
            <w:proofErr w:type="spellEnd"/>
            <w:r>
              <w:t xml:space="preserve"> using </w:t>
            </w:r>
            <w:proofErr w:type="spellStart"/>
            <w:r>
              <w:t>Freelists</w:t>
            </w:r>
            <w:proofErr w:type="spellEnd"/>
            <w:r>
              <w:t xml:space="preserve"> or paying for a subscription to one of the services that Shelly investi</w:t>
            </w:r>
            <w:r>
              <w:t>gated</w:t>
            </w:r>
          </w:p>
          <w:p w:rsidR="00C21A41" w:rsidRDefault="00CD69B9">
            <w:pPr>
              <w:numPr>
                <w:ilvl w:val="0"/>
                <w:numId w:val="1"/>
              </w:numPr>
            </w:pPr>
            <w:r>
              <w:t>Decision was made to pay for a subscription and Shelly will communicate that back to Sandy for follow up.</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CHEP webpage</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1"/>
              </w:numPr>
              <w:spacing w:before="60"/>
            </w:pPr>
            <w:r>
              <w:t>Grant and essay contest information have been posted</w:t>
            </w:r>
          </w:p>
          <w:p w:rsidR="00C21A41" w:rsidRDefault="00CD69B9">
            <w:pPr>
              <w:numPr>
                <w:ilvl w:val="0"/>
                <w:numId w:val="1"/>
              </w:numPr>
            </w:pPr>
            <w:r>
              <w:t>The repository is in the new format</w:t>
            </w:r>
          </w:p>
          <w:p w:rsidR="00C21A41" w:rsidRDefault="00CD69B9">
            <w:pPr>
              <w:numPr>
                <w:ilvl w:val="0"/>
                <w:numId w:val="1"/>
              </w:numPr>
            </w:pPr>
            <w:r>
              <w:t xml:space="preserve">Instructions on how to submit content to </w:t>
            </w:r>
            <w:r>
              <w:t>the repository have been added</w:t>
            </w:r>
          </w:p>
          <w:p w:rsidR="00C21A41" w:rsidRDefault="00CD69B9">
            <w:pPr>
              <w:spacing w:before="60"/>
              <w:ind w:left="720"/>
            </w:pPr>
            <w:r>
              <w:t xml:space="preserve">Process: </w:t>
            </w:r>
          </w:p>
          <w:p w:rsidR="00C21A41" w:rsidRDefault="00CD69B9">
            <w:pPr>
              <w:numPr>
                <w:ilvl w:val="0"/>
                <w:numId w:val="7"/>
              </w:numPr>
              <w:spacing w:before="60"/>
            </w:pPr>
            <w:r>
              <w:t>Send content to CHEP email address</w:t>
            </w:r>
          </w:p>
          <w:p w:rsidR="00C21A41" w:rsidRDefault="00CD69B9">
            <w:pPr>
              <w:numPr>
                <w:ilvl w:val="0"/>
                <w:numId w:val="7"/>
              </w:numPr>
            </w:pPr>
            <w:r>
              <w:t>Secretary to forward to Chair for review</w:t>
            </w:r>
          </w:p>
          <w:p w:rsidR="00C21A41" w:rsidRDefault="00CD69B9">
            <w:pPr>
              <w:numPr>
                <w:ilvl w:val="0"/>
                <w:numId w:val="7"/>
              </w:numPr>
            </w:pPr>
            <w:r>
              <w:t>Chair then forwards to Sandy Brooks for posting to CHEP web page</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Nominating Committee</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11"/>
              </w:numPr>
              <w:spacing w:before="60"/>
            </w:pPr>
            <w:r>
              <w:t>Jim to report on open positions at ELC business m</w:t>
            </w:r>
            <w:r>
              <w:t>eeting</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Social Media</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1"/>
              </w:numPr>
              <w:spacing w:before="60"/>
            </w:pPr>
            <w:r>
              <w:t>ACAPT does not want CHEP to have its own social media page</w:t>
            </w:r>
          </w:p>
          <w:p w:rsidR="00C21A41" w:rsidRDefault="00CD69B9">
            <w:pPr>
              <w:numPr>
                <w:ilvl w:val="0"/>
                <w:numId w:val="1"/>
              </w:numPr>
            </w:pPr>
            <w:r>
              <w:t>We will continue to pass information to Lisa Barnes and Scott Burns who are on the ACAPT communications committee to share in the ACAPT newsletter and social media outlets.</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proofErr w:type="spellStart"/>
            <w:r>
              <w:rPr>
                <w:b/>
              </w:rPr>
              <w:lastRenderedPageBreak/>
              <w:t>Misc</w:t>
            </w:r>
            <w:proofErr w:type="spellEnd"/>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1"/>
              </w:numPr>
              <w:spacing w:before="60"/>
            </w:pPr>
            <w:r>
              <w:t>Email to membership were sent regarding:</w:t>
            </w:r>
          </w:p>
          <w:p w:rsidR="00C21A41" w:rsidRDefault="00CD69B9">
            <w:pPr>
              <w:numPr>
                <w:ilvl w:val="0"/>
                <w:numId w:val="10"/>
              </w:numPr>
            </w:pPr>
            <w:r>
              <w:t>Grant</w:t>
            </w:r>
          </w:p>
          <w:p w:rsidR="00C21A41" w:rsidRDefault="00CD69B9">
            <w:pPr>
              <w:numPr>
                <w:ilvl w:val="0"/>
                <w:numId w:val="10"/>
              </w:numPr>
            </w:pPr>
            <w:r>
              <w:t>Essay Contest</w:t>
            </w:r>
          </w:p>
          <w:p w:rsidR="00C21A41" w:rsidRDefault="00CD69B9">
            <w:pPr>
              <w:numPr>
                <w:ilvl w:val="0"/>
                <w:numId w:val="10"/>
              </w:numPr>
            </w:pPr>
            <w:r>
              <w:t>ELC reminders</w:t>
            </w:r>
          </w:p>
          <w:p w:rsidR="00C21A41" w:rsidRDefault="00CD69B9">
            <w:pPr>
              <w:numPr>
                <w:ilvl w:val="0"/>
                <w:numId w:val="9"/>
              </w:numPr>
            </w:pPr>
            <w:r>
              <w:t>Sarah L.  needs to send email notification about new repository and process.</w:t>
            </w:r>
          </w:p>
          <w:p w:rsidR="00C21A41" w:rsidRDefault="00C21A41">
            <w:pPr>
              <w:spacing w:before="60"/>
              <w:ind w:left="720" w:hanging="360"/>
            </w:pP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New Business</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ind w:left="720" w:hanging="360"/>
            </w:pPr>
            <w:r>
              <w:t>Cindy shared her initial thoughts about moving forward as the incoming Chair and how to focus our efforts in the coming year, specifically with how to involve students in humanities activities.  She asked the committee to reach out to her with any ideas we</w:t>
            </w:r>
            <w:r>
              <w:t xml:space="preserve"> would like to focus on.</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Next meeting</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6"/>
              </w:numPr>
              <w:spacing w:before="60"/>
            </w:pPr>
            <w:r>
              <w:t>At ELC</w:t>
            </w:r>
          </w:p>
        </w:tc>
      </w:tr>
      <w:tr w:rsidR="00C21A41">
        <w:trPr>
          <w:trHeight w:val="20"/>
        </w:trPr>
        <w:tc>
          <w:tcPr>
            <w:tcW w:w="28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spacing w:before="60" w:after="60"/>
              <w:rPr>
                <w:b/>
              </w:rPr>
            </w:pPr>
            <w:r>
              <w:rPr>
                <w:b/>
              </w:rPr>
              <w:t>Action Items</w:t>
            </w:r>
          </w:p>
        </w:tc>
        <w:tc>
          <w:tcPr>
            <w:tcW w:w="65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21A41" w:rsidRDefault="00CD69B9">
            <w:pPr>
              <w:numPr>
                <w:ilvl w:val="0"/>
                <w:numId w:val="6"/>
              </w:numPr>
              <w:spacing w:before="60"/>
            </w:pPr>
            <w:r>
              <w:t>Sarah L - email communication to membership repository</w:t>
            </w:r>
          </w:p>
          <w:p w:rsidR="00C21A41" w:rsidRDefault="00CD69B9">
            <w:pPr>
              <w:numPr>
                <w:ilvl w:val="0"/>
                <w:numId w:val="6"/>
              </w:numPr>
            </w:pPr>
            <w:r>
              <w:t>Nathan - ask Scott Burns about ACAPT pens/notepads for poetry activity at ELC</w:t>
            </w:r>
          </w:p>
          <w:p w:rsidR="00C21A41" w:rsidRDefault="00CD69B9">
            <w:pPr>
              <w:numPr>
                <w:ilvl w:val="0"/>
                <w:numId w:val="6"/>
              </w:numPr>
            </w:pPr>
            <w:r>
              <w:t>Shelly - follow up with Sandy Brooks about previewing Listserv</w:t>
            </w:r>
          </w:p>
        </w:tc>
      </w:tr>
      <w:tr w:rsidR="00C21A41">
        <w:trPr>
          <w:trHeight w:val="200"/>
        </w:trPr>
        <w:tc>
          <w:tcPr>
            <w:tcW w:w="2136" w:type="dxa"/>
            <w:tcBorders>
              <w:top w:val="nil"/>
              <w:left w:val="nil"/>
              <w:bottom w:val="nil"/>
              <w:right w:val="nil"/>
            </w:tcBorders>
            <w:shd w:val="clear" w:color="auto" w:fill="auto"/>
            <w:tcMar>
              <w:top w:w="100" w:type="dxa"/>
              <w:left w:w="100" w:type="dxa"/>
              <w:bottom w:w="100" w:type="dxa"/>
              <w:right w:w="100" w:type="dxa"/>
            </w:tcMar>
          </w:tcPr>
          <w:p w:rsidR="00C21A41" w:rsidRDefault="00C21A41"/>
        </w:tc>
        <w:tc>
          <w:tcPr>
            <w:tcW w:w="689" w:type="dxa"/>
            <w:tcBorders>
              <w:top w:val="nil"/>
              <w:left w:val="nil"/>
              <w:bottom w:val="nil"/>
              <w:right w:val="nil"/>
            </w:tcBorders>
            <w:shd w:val="clear" w:color="auto" w:fill="auto"/>
            <w:tcMar>
              <w:top w:w="100" w:type="dxa"/>
              <w:left w:w="100" w:type="dxa"/>
              <w:bottom w:w="100" w:type="dxa"/>
              <w:right w:w="100" w:type="dxa"/>
            </w:tcMar>
          </w:tcPr>
          <w:p w:rsidR="00C21A41" w:rsidRDefault="00C21A41"/>
        </w:tc>
        <w:tc>
          <w:tcPr>
            <w:tcW w:w="6079" w:type="dxa"/>
            <w:tcBorders>
              <w:top w:val="nil"/>
              <w:left w:val="nil"/>
              <w:bottom w:val="nil"/>
              <w:right w:val="nil"/>
            </w:tcBorders>
            <w:shd w:val="clear" w:color="auto" w:fill="auto"/>
            <w:tcMar>
              <w:top w:w="100" w:type="dxa"/>
              <w:left w:w="100" w:type="dxa"/>
              <w:bottom w:w="100" w:type="dxa"/>
              <w:right w:w="100" w:type="dxa"/>
            </w:tcMar>
          </w:tcPr>
          <w:p w:rsidR="00C21A41" w:rsidRDefault="00C21A41"/>
        </w:tc>
        <w:tc>
          <w:tcPr>
            <w:tcW w:w="220" w:type="dxa"/>
            <w:tcBorders>
              <w:top w:val="nil"/>
              <w:left w:val="nil"/>
              <w:bottom w:val="nil"/>
              <w:right w:val="nil"/>
            </w:tcBorders>
            <w:shd w:val="clear" w:color="auto" w:fill="auto"/>
            <w:tcMar>
              <w:top w:w="100" w:type="dxa"/>
              <w:left w:w="100" w:type="dxa"/>
              <w:bottom w:w="100" w:type="dxa"/>
              <w:right w:w="100" w:type="dxa"/>
            </w:tcMar>
          </w:tcPr>
          <w:p w:rsidR="00C21A41" w:rsidRDefault="00C21A41"/>
        </w:tc>
        <w:tc>
          <w:tcPr>
            <w:tcW w:w="246" w:type="dxa"/>
            <w:tcBorders>
              <w:top w:val="nil"/>
              <w:left w:val="nil"/>
              <w:bottom w:val="nil"/>
              <w:right w:val="nil"/>
            </w:tcBorders>
            <w:shd w:val="clear" w:color="auto" w:fill="auto"/>
            <w:tcMar>
              <w:top w:w="100" w:type="dxa"/>
              <w:left w:w="100" w:type="dxa"/>
              <w:bottom w:w="100" w:type="dxa"/>
              <w:right w:w="100" w:type="dxa"/>
            </w:tcMar>
          </w:tcPr>
          <w:p w:rsidR="00C21A41" w:rsidRDefault="00C21A41"/>
        </w:tc>
      </w:tr>
    </w:tbl>
    <w:p w:rsidR="00C21A41" w:rsidRDefault="00CD69B9">
      <w:r>
        <w:t>Meeting adjourned: 11:40 p.m. CST</w:t>
      </w:r>
    </w:p>
    <w:p w:rsidR="00C21A41" w:rsidRDefault="00CD69B9">
      <w:r>
        <w:t xml:space="preserve"> </w:t>
      </w:r>
    </w:p>
    <w:p w:rsidR="00C21A41" w:rsidRDefault="00C21A41"/>
    <w:p w:rsidR="00C21A41" w:rsidRDefault="00C21A41"/>
    <w:p w:rsidR="00C21A41" w:rsidRDefault="00C21A41">
      <w:pPr>
        <w:tabs>
          <w:tab w:val="center" w:pos="4320"/>
          <w:tab w:val="right" w:pos="8640"/>
        </w:tabs>
        <w:spacing w:line="240" w:lineRule="auto"/>
      </w:pPr>
    </w:p>
    <w:p w:rsidR="00C21A41" w:rsidRDefault="00C21A41"/>
    <w:p w:rsidR="00C21A41" w:rsidRDefault="00C21A41"/>
    <w:p w:rsidR="00C21A41" w:rsidRDefault="00C21A41"/>
    <w:sectPr w:rsidR="00C21A4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B9" w:rsidRDefault="00CD69B9">
      <w:pPr>
        <w:spacing w:line="240" w:lineRule="auto"/>
      </w:pPr>
      <w:r>
        <w:separator/>
      </w:r>
    </w:p>
  </w:endnote>
  <w:endnote w:type="continuationSeparator" w:id="0">
    <w:p w:rsidR="00CD69B9" w:rsidRDefault="00CD6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41" w:rsidRDefault="00C21A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B9" w:rsidRDefault="00CD69B9">
      <w:pPr>
        <w:spacing w:line="240" w:lineRule="auto"/>
      </w:pPr>
      <w:r>
        <w:separator/>
      </w:r>
    </w:p>
  </w:footnote>
  <w:footnote w:type="continuationSeparator" w:id="0">
    <w:p w:rsidR="00CD69B9" w:rsidRDefault="00CD69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54C"/>
    <w:multiLevelType w:val="multilevel"/>
    <w:tmpl w:val="0B087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2254E91"/>
    <w:multiLevelType w:val="multilevel"/>
    <w:tmpl w:val="B314B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B83195"/>
    <w:multiLevelType w:val="multilevel"/>
    <w:tmpl w:val="A284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0736EB"/>
    <w:multiLevelType w:val="multilevel"/>
    <w:tmpl w:val="14C630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1097385"/>
    <w:multiLevelType w:val="multilevel"/>
    <w:tmpl w:val="2324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DC41A1"/>
    <w:multiLevelType w:val="multilevel"/>
    <w:tmpl w:val="16089E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6B5E36F9"/>
    <w:multiLevelType w:val="multilevel"/>
    <w:tmpl w:val="3F44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3780D57"/>
    <w:multiLevelType w:val="multilevel"/>
    <w:tmpl w:val="01BE3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805E21"/>
    <w:multiLevelType w:val="multilevel"/>
    <w:tmpl w:val="BF0232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B1112D6"/>
    <w:multiLevelType w:val="multilevel"/>
    <w:tmpl w:val="ACEC5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272A4D"/>
    <w:multiLevelType w:val="multilevel"/>
    <w:tmpl w:val="F7DC5F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4"/>
  </w:num>
  <w:num w:numId="3">
    <w:abstractNumId w:val="8"/>
  </w:num>
  <w:num w:numId="4">
    <w:abstractNumId w:val="3"/>
  </w:num>
  <w:num w:numId="5">
    <w:abstractNumId w:val="5"/>
  </w:num>
  <w:num w:numId="6">
    <w:abstractNumId w:val="1"/>
  </w:num>
  <w:num w:numId="7">
    <w:abstractNumId w:val="0"/>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41"/>
    <w:rsid w:val="00C21A41"/>
    <w:rsid w:val="00CD69B9"/>
    <w:rsid w:val="00E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4BDC6-F65F-4E7F-98AB-A35ED864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Nathaniel A.</dc:creator>
  <cp:lastModifiedBy>Brown, Nathaniel A.</cp:lastModifiedBy>
  <cp:revision>2</cp:revision>
  <dcterms:created xsi:type="dcterms:W3CDTF">2019-11-19T16:49:00Z</dcterms:created>
  <dcterms:modified xsi:type="dcterms:W3CDTF">2019-11-19T16:49:00Z</dcterms:modified>
</cp:coreProperties>
</file>