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63" w:rsidRDefault="0047491F">
      <w:pPr>
        <w:spacing w:before="60" w:after="60"/>
        <w:jc w:val="center"/>
        <w:rPr>
          <w:b/>
        </w:rPr>
      </w:pPr>
      <w:bookmarkStart w:id="0" w:name="_GoBack"/>
      <w:bookmarkEnd w:id="0"/>
      <w:r>
        <w:rPr>
          <w:b/>
        </w:rPr>
        <w:t>Consortium on Humanities, Ethics and Professionalism</w:t>
      </w:r>
    </w:p>
    <w:p w:rsidR="00A16063" w:rsidRDefault="0047491F">
      <w:pPr>
        <w:jc w:val="center"/>
      </w:pPr>
      <w:r>
        <w:t xml:space="preserve">Leadership Committee Meeting </w:t>
      </w:r>
    </w:p>
    <w:p w:rsidR="00A16063" w:rsidRDefault="0047491F">
      <w:pPr>
        <w:jc w:val="center"/>
      </w:pPr>
      <w:r>
        <w:t>February 5, 2019</w:t>
      </w:r>
    </w:p>
    <w:p w:rsidR="00A16063" w:rsidRDefault="0047491F">
      <w:pPr>
        <w:jc w:val="center"/>
      </w:pPr>
      <w:r>
        <w:t xml:space="preserve">11:00 </w:t>
      </w:r>
      <w:proofErr w:type="gramStart"/>
      <w:r>
        <w:t>a.m..</w:t>
      </w:r>
      <w:proofErr w:type="gramEnd"/>
      <w:r>
        <w:t xml:space="preserve"> - 12:00 p.m. Central Time</w:t>
      </w:r>
    </w:p>
    <w:p w:rsidR="00A16063" w:rsidRDefault="0047491F">
      <w:pPr>
        <w:jc w:val="center"/>
      </w:pPr>
      <w:r>
        <w:t>Via Zoom</w:t>
      </w:r>
    </w:p>
    <w:p w:rsidR="00A16063" w:rsidRDefault="00A16063">
      <w:pPr>
        <w:jc w:val="center"/>
        <w:rPr>
          <w:i/>
        </w:rPr>
      </w:pPr>
    </w:p>
    <w:p w:rsidR="00A16063" w:rsidRDefault="0047491F">
      <w:pPr>
        <w:jc w:val="center"/>
        <w:rPr>
          <w:i/>
        </w:rPr>
      </w:pPr>
      <w:r>
        <w:rPr>
          <w:b/>
          <w:i/>
        </w:rPr>
        <w:t>Meeting Minutes</w:t>
      </w:r>
    </w:p>
    <w:tbl>
      <w:tblPr>
        <w:tblStyle w:val="a"/>
        <w:tblW w:w="9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689"/>
        <w:gridCol w:w="6079"/>
        <w:gridCol w:w="220"/>
        <w:gridCol w:w="246"/>
      </w:tblGrid>
      <w:tr w:rsidR="00A16063">
        <w:trPr>
          <w:trHeight w:val="126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i/>
              </w:rPr>
            </w:pPr>
            <w:r>
              <w:rPr>
                <w:i/>
              </w:rPr>
              <w:t>Attendees</w:t>
            </w:r>
          </w:p>
          <w:p w:rsidR="00A16063" w:rsidRDefault="0047491F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16063" w:rsidRDefault="00A16063">
            <w:pPr>
              <w:spacing w:before="60" w:after="60"/>
              <w:rPr>
                <w:i/>
              </w:rPr>
            </w:pPr>
          </w:p>
          <w:p w:rsidR="00A16063" w:rsidRDefault="0047491F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Unable to attend            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</w:pPr>
            <w:r>
              <w:t xml:space="preserve">Jennifer Hastings, Donna Smith, Shelly Lewis, Sarah </w:t>
            </w:r>
            <w:proofErr w:type="gramStart"/>
            <w:r>
              <w:t>Luna,,</w:t>
            </w:r>
            <w:proofErr w:type="gramEnd"/>
            <w:r>
              <w:t xml:space="preserve"> Nathan Brown, Cindy Dodds, Bruce Greenfield</w:t>
            </w:r>
          </w:p>
          <w:p w:rsidR="00A16063" w:rsidRDefault="00A16063">
            <w:pPr>
              <w:spacing w:before="60" w:after="60"/>
            </w:pPr>
          </w:p>
          <w:p w:rsidR="00A16063" w:rsidRDefault="0047491F">
            <w:pPr>
              <w:spacing w:before="60" w:after="60"/>
            </w:pPr>
            <w:r>
              <w:t>Jim Brennan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r>
              <w:t xml:space="preserve"> </w:t>
            </w:r>
          </w:p>
        </w:tc>
      </w:tr>
      <w:tr w:rsidR="00A16063">
        <w:trPr>
          <w:trHeight w:val="11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i/>
              </w:rPr>
            </w:pPr>
            <w:r>
              <w:rPr>
                <w:i/>
              </w:rPr>
              <w:t>Purpose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</w:pPr>
            <w:r>
              <w:t xml:space="preserve"> To discuss topics related to humanities, ethics and professionalism in Physical Therapy education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r>
              <w:t xml:space="preserve"> </w:t>
            </w:r>
          </w:p>
        </w:tc>
      </w:tr>
      <w:tr w:rsidR="00A16063">
        <w:trPr>
          <w:trHeight w:val="44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jc w:val="center"/>
              <w:rPr>
                <w:i/>
              </w:rPr>
            </w:pPr>
            <w:r>
              <w:rPr>
                <w:i/>
              </w:rPr>
              <w:t>Agenda Item</w:t>
            </w:r>
          </w:p>
        </w:tc>
        <w:tc>
          <w:tcPr>
            <w:tcW w:w="6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jc w:val="center"/>
              <w:rPr>
                <w:i/>
              </w:rPr>
            </w:pPr>
            <w:r>
              <w:rPr>
                <w:i/>
              </w:rPr>
              <w:t>Summary &amp; Action</w:t>
            </w:r>
          </w:p>
        </w:tc>
      </w:tr>
      <w:tr w:rsidR="00A16063">
        <w:trPr>
          <w:trHeight w:val="174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b/>
              </w:rPr>
            </w:pPr>
            <w:r>
              <w:rPr>
                <w:b/>
              </w:rPr>
              <w:t>Student Writing Award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numPr>
                <w:ilvl w:val="0"/>
                <w:numId w:val="5"/>
              </w:numPr>
              <w:spacing w:before="60"/>
            </w:pPr>
            <w:r>
              <w:t xml:space="preserve">Winner:  Amanda Sharp from Emory University won 1st place.  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>Donna wrote Amanda a congratulatory letter so that she can begin the editing process to meet the JHR publish deadline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 xml:space="preserve">Donna will write letters to the 2 finalists and the remaining students who submitted entries.  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>Donna will draft an announcement to be placed on the CHEP website; Sarah will send out in email and ACAPT newsletter.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>Total of 16 entries, which is about 50% le</w:t>
            </w:r>
            <w:r>
              <w:t>ss than last year.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 xml:space="preserve">JHR essay coordinator suggested it may be due to the nature of the prompt.  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>Consider additional promotional options for next year. Donna will locate our essay procedures/logistics document (or create it) and update with process reminder</w:t>
            </w:r>
            <w:r>
              <w:t>s</w:t>
            </w:r>
          </w:p>
        </w:tc>
      </w:tr>
      <w:tr w:rsidR="00A16063">
        <w:trPr>
          <w:trHeight w:val="174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Grant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numPr>
                <w:ilvl w:val="0"/>
                <w:numId w:val="5"/>
              </w:numPr>
              <w:spacing w:before="60"/>
            </w:pPr>
            <w:r>
              <w:t>Amy Wagner is the winner for her project titled:</w:t>
            </w:r>
          </w:p>
          <w:p w:rsidR="00A16063" w:rsidRDefault="0047491F">
            <w:pPr>
              <w:spacing w:before="60"/>
              <w:ind w:left="720"/>
            </w:pPr>
            <w:r>
              <w:t>“Oxygen for Caregivers:  Prevention of Compassion Fatigue in Entry-Level Physical Therapy Students</w:t>
            </w:r>
          </w:p>
          <w:p w:rsidR="00A16063" w:rsidRDefault="0047491F">
            <w:pPr>
              <w:numPr>
                <w:ilvl w:val="0"/>
                <w:numId w:val="5"/>
              </w:numPr>
              <w:spacing w:before="60"/>
            </w:pPr>
            <w:r>
              <w:t>Finalists will be notified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>Last year’s awardee was Regina Kaufman. Cindy</w:t>
            </w:r>
            <w:r>
              <w:t xml:space="preserve"> will remind her of the need to submit a report</w:t>
            </w:r>
          </w:p>
        </w:tc>
      </w:tr>
      <w:tr w:rsidR="00A16063">
        <w:trPr>
          <w:trHeight w:val="13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b/>
              </w:rPr>
            </w:pPr>
            <w:r>
              <w:rPr>
                <w:b/>
              </w:rPr>
              <w:t>CSM 2019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numPr>
                <w:ilvl w:val="0"/>
                <w:numId w:val="2"/>
              </w:numPr>
              <w:spacing w:before="60"/>
            </w:pPr>
            <w:r>
              <w:t>Reminder about discussion at December meeting:  What do we mean by sponsored programming at CSM?  Jennifer sent a document for review after that meeting with no response-This topic is tabled for today but will be discussed next meeting Jenn will resend the</w:t>
            </w:r>
            <w:r>
              <w:t xml:space="preserve"> document</w:t>
            </w:r>
          </w:p>
          <w:p w:rsidR="00A16063" w:rsidRDefault="00A16063">
            <w:pPr>
              <w:spacing w:before="60"/>
              <w:ind w:left="720"/>
            </w:pPr>
          </w:p>
          <w:p w:rsidR="00A16063" w:rsidRDefault="0047491F">
            <w:pPr>
              <w:numPr>
                <w:ilvl w:val="0"/>
                <w:numId w:val="2"/>
              </w:numPr>
              <w:spacing w:before="60"/>
            </w:pPr>
            <w:r>
              <w:t>Report from CSM 2019</w:t>
            </w:r>
          </w:p>
          <w:p w:rsidR="00A16063" w:rsidRDefault="0047491F">
            <w:pPr>
              <w:numPr>
                <w:ilvl w:val="0"/>
                <w:numId w:val="4"/>
              </w:numPr>
            </w:pPr>
            <w:r>
              <w:t xml:space="preserve">Notes from the Discussion Forum on teaching professionalism are in the shared repository: </w:t>
            </w:r>
            <w:hyperlink r:id="rId7">
              <w:r>
                <w:rPr>
                  <w:color w:val="1155CC"/>
                  <w:u w:val="single"/>
                </w:rPr>
                <w:t>https://drive.google.com/file/d/</w:t>
              </w:r>
              <w:r>
                <w:rPr>
                  <w:color w:val="1155CC"/>
                  <w:u w:val="single"/>
                </w:rPr>
                <w:t>1lyyqWBwwYw7hY2esJLtRdtLMIW3iKgFf/view?usp=sharing</w:t>
              </w:r>
            </w:hyperlink>
          </w:p>
          <w:p w:rsidR="00A16063" w:rsidRDefault="0047491F">
            <w:pPr>
              <w:numPr>
                <w:ilvl w:val="0"/>
                <w:numId w:val="4"/>
              </w:numPr>
            </w:pPr>
            <w:r>
              <w:t>Significant turnout at Discussion Forum, standing room only.  Unclear conclusion or direction on where to go from here after this session.</w:t>
            </w:r>
          </w:p>
          <w:p w:rsidR="00A16063" w:rsidRDefault="0047491F">
            <w:pPr>
              <w:numPr>
                <w:ilvl w:val="0"/>
                <w:numId w:val="4"/>
              </w:numPr>
            </w:pPr>
            <w:r>
              <w:t>ACAPT booth:  a large amount of information was available at the b</w:t>
            </w:r>
            <w:r>
              <w:t>ooth and CHEP may have gotten lost.  Consider CHEP having a separate booth or a combined booth with JHR at CSM 2020.  Plan to investigate cost.</w:t>
            </w:r>
          </w:p>
          <w:p w:rsidR="00A16063" w:rsidRDefault="0047491F">
            <w:pPr>
              <w:numPr>
                <w:ilvl w:val="0"/>
                <w:numId w:val="4"/>
              </w:numPr>
            </w:pPr>
            <w:r>
              <w:t>Cindy and Nathan’s presentation went well, and they were told that the programming committee would like to see m</w:t>
            </w:r>
            <w:r>
              <w:t>ore of the humanities at CSM.</w:t>
            </w:r>
          </w:p>
        </w:tc>
      </w:tr>
      <w:tr w:rsidR="00A16063">
        <w:trPr>
          <w:trHeight w:val="13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b/>
              </w:rPr>
            </w:pPr>
            <w:r>
              <w:rPr>
                <w:b/>
              </w:rPr>
              <w:t>Discussion on Professionalism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numPr>
                <w:ilvl w:val="0"/>
                <w:numId w:val="6"/>
              </w:numPr>
              <w:spacing w:before="60"/>
            </w:pPr>
            <w:r>
              <w:t xml:space="preserve">Committee discussed how to move forward with action plan given the significant interest in the topic of professionalism, </w:t>
            </w:r>
            <w:r>
              <w:rPr>
                <w:b/>
              </w:rPr>
              <w:t>with consideration given to the Education Section to take the lead on this plan.</w:t>
            </w:r>
          </w:p>
          <w:p w:rsidR="00A16063" w:rsidRDefault="0047491F">
            <w:pPr>
              <w:numPr>
                <w:ilvl w:val="0"/>
                <w:numId w:val="6"/>
              </w:numPr>
            </w:pPr>
            <w:r>
              <w:t xml:space="preserve">Frame a suggested collaboration proposal for CSM </w:t>
            </w:r>
            <w:proofErr w:type="gramStart"/>
            <w:r>
              <w:t>2020  with</w:t>
            </w:r>
            <w:proofErr w:type="gramEnd"/>
            <w:r>
              <w:t xml:space="preserve"> the Education Section; Ed Section would submit, CHEP contributes.  Will need to write a proposal and send it to Pam</w:t>
            </w:r>
            <w:r>
              <w:t xml:space="preserve"> </w:t>
            </w:r>
            <w:proofErr w:type="spellStart"/>
            <w:r>
              <w:t>Levangie.Jennifer</w:t>
            </w:r>
            <w:proofErr w:type="spellEnd"/>
            <w:r>
              <w:t xml:space="preserve"> will call Pam first to investigate the idea</w:t>
            </w:r>
          </w:p>
          <w:p w:rsidR="00A16063" w:rsidRDefault="0047491F">
            <w:pPr>
              <w:numPr>
                <w:ilvl w:val="0"/>
                <w:numId w:val="6"/>
              </w:numPr>
            </w:pPr>
            <w:r>
              <w:t>Discussed a forum at CSM with appropriate room setup, moderator, goal-oriented activity, deliverable.</w:t>
            </w:r>
          </w:p>
          <w:p w:rsidR="00A16063" w:rsidRDefault="0047491F">
            <w:pPr>
              <w:numPr>
                <w:ilvl w:val="0"/>
                <w:numId w:val="6"/>
              </w:numPr>
            </w:pPr>
            <w:r>
              <w:lastRenderedPageBreak/>
              <w:t>Discussed a panel discussion with a panel of high-profile individuals.</w:t>
            </w:r>
          </w:p>
          <w:p w:rsidR="00A16063" w:rsidRDefault="0047491F">
            <w:pPr>
              <w:numPr>
                <w:ilvl w:val="0"/>
                <w:numId w:val="6"/>
              </w:numPr>
            </w:pPr>
            <w:r>
              <w:t>Discussed a GRJ-Foru</w:t>
            </w:r>
            <w:r>
              <w:t>m-style discussion with data collected.</w:t>
            </w:r>
          </w:p>
          <w:p w:rsidR="00A16063" w:rsidRDefault="0047491F">
            <w:pPr>
              <w:numPr>
                <w:ilvl w:val="0"/>
                <w:numId w:val="6"/>
              </w:numPr>
            </w:pPr>
            <w:r>
              <w:t>Consider a JHR article as a deliverable from the next session.  Possibly a position/Perspective paper.</w:t>
            </w:r>
          </w:p>
          <w:p w:rsidR="00A16063" w:rsidRDefault="0047491F">
            <w:pPr>
              <w:numPr>
                <w:ilvl w:val="0"/>
                <w:numId w:val="6"/>
              </w:numPr>
            </w:pPr>
            <w:r>
              <w:t>Discussed ½ day preconference course; would this have the same turnout as conference programming?</w:t>
            </w:r>
          </w:p>
          <w:p w:rsidR="00A16063" w:rsidRDefault="0047491F">
            <w:pPr>
              <w:numPr>
                <w:ilvl w:val="0"/>
                <w:numId w:val="6"/>
              </w:numPr>
            </w:pPr>
            <w:r>
              <w:t>Market the sess</w:t>
            </w:r>
            <w:r>
              <w:t>ion to new faculty, not just PT faculty but also CI’s and PTA’s</w:t>
            </w:r>
          </w:p>
          <w:p w:rsidR="00A16063" w:rsidRDefault="00A16063">
            <w:pPr>
              <w:spacing w:before="60"/>
              <w:ind w:left="720" w:hanging="360"/>
            </w:pPr>
          </w:p>
        </w:tc>
      </w:tr>
      <w:tr w:rsidR="00A16063">
        <w:trPr>
          <w:trHeight w:val="7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ELC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numPr>
                <w:ilvl w:val="0"/>
                <w:numId w:val="1"/>
              </w:numPr>
              <w:spacing w:before="60"/>
            </w:pPr>
            <w:r>
              <w:t>Abstracts due 4/18/19</w:t>
            </w:r>
          </w:p>
          <w:p w:rsidR="00A16063" w:rsidRDefault="0047491F">
            <w:pPr>
              <w:numPr>
                <w:ilvl w:val="0"/>
                <w:numId w:val="1"/>
              </w:numPr>
            </w:pPr>
            <w:r>
              <w:t>Discussed theme and possible programming ideas from the leadership committee</w:t>
            </w:r>
          </w:p>
          <w:p w:rsidR="00A16063" w:rsidRDefault="0047491F">
            <w:pPr>
              <w:numPr>
                <w:ilvl w:val="0"/>
                <w:numId w:val="1"/>
              </w:numPr>
            </w:pPr>
            <w:r>
              <w:t>Ideas considered</w:t>
            </w:r>
          </w:p>
          <w:p w:rsidR="00A16063" w:rsidRDefault="0047491F">
            <w:pPr>
              <w:numPr>
                <w:ilvl w:val="0"/>
                <w:numId w:val="7"/>
              </w:numPr>
            </w:pPr>
            <w:r>
              <w:t>Contemplative pedagogy</w:t>
            </w:r>
          </w:p>
          <w:p w:rsidR="00A16063" w:rsidRDefault="0047491F">
            <w:pPr>
              <w:numPr>
                <w:ilvl w:val="1"/>
                <w:numId w:val="7"/>
              </w:numPr>
            </w:pPr>
            <w:r>
              <w:t>Writing for healing</w:t>
            </w:r>
          </w:p>
          <w:p w:rsidR="00A16063" w:rsidRDefault="0047491F">
            <w:pPr>
              <w:numPr>
                <w:ilvl w:val="1"/>
                <w:numId w:val="7"/>
              </w:numPr>
            </w:pPr>
            <w:r>
              <w:t>Deep listening</w:t>
            </w:r>
          </w:p>
          <w:p w:rsidR="00A16063" w:rsidRDefault="0047491F">
            <w:pPr>
              <w:numPr>
                <w:ilvl w:val="1"/>
                <w:numId w:val="7"/>
              </w:numPr>
            </w:pPr>
            <w:r>
              <w:t>Parker Palmer readings</w:t>
            </w:r>
          </w:p>
          <w:p w:rsidR="00A16063" w:rsidRDefault="0047491F">
            <w:pPr>
              <w:numPr>
                <w:ilvl w:val="0"/>
                <w:numId w:val="7"/>
              </w:numPr>
            </w:pPr>
            <w:r>
              <w:t xml:space="preserve">Make humanities concrete, rather than thinking in the abstract.  </w:t>
            </w:r>
          </w:p>
          <w:p w:rsidR="00A16063" w:rsidRDefault="0047491F">
            <w:pPr>
              <w:numPr>
                <w:ilvl w:val="0"/>
                <w:numId w:val="1"/>
              </w:numPr>
            </w:pPr>
            <w:r>
              <w:t>ALL - draft abstract ideas for ELC to discuss at our March meeting.  Feel free to reach out to others.  Reply to Jennifer’s reminder about with March meeting and attac</w:t>
            </w:r>
            <w:r>
              <w:t>h your abstract so the committee can review them prior.</w:t>
            </w:r>
          </w:p>
        </w:tc>
      </w:tr>
      <w:tr w:rsidR="00A16063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b/>
              </w:rPr>
            </w:pPr>
            <w:r>
              <w:rPr>
                <w:b/>
              </w:rPr>
              <w:t>Leadership report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numPr>
                <w:ilvl w:val="0"/>
                <w:numId w:val="5"/>
              </w:numPr>
              <w:spacing w:before="60"/>
            </w:pPr>
            <w:r>
              <w:t>Accomplishments to date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>Intent to collaborate with Education Section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>The possibility of our own booth at CSM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>Ask board about giving Professionalism portion of the Consortium to the Education Section</w:t>
            </w:r>
          </w:p>
          <w:p w:rsidR="00A16063" w:rsidRDefault="0047491F">
            <w:pPr>
              <w:numPr>
                <w:ilvl w:val="0"/>
                <w:numId w:val="5"/>
              </w:numPr>
            </w:pPr>
            <w:r>
              <w:t>Overall strategic planning for ACAPT</w:t>
            </w:r>
          </w:p>
        </w:tc>
      </w:tr>
      <w:tr w:rsidR="00A16063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b/>
              </w:rPr>
            </w:pPr>
            <w:r>
              <w:rPr>
                <w:b/>
              </w:rPr>
              <w:t>Misc.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numPr>
                <w:ilvl w:val="0"/>
                <w:numId w:val="6"/>
              </w:numPr>
              <w:spacing w:before="60"/>
            </w:pPr>
            <w:r>
              <w:t>Elections:  Polls open April 1st - May</w:t>
            </w:r>
          </w:p>
          <w:p w:rsidR="00A16063" w:rsidRDefault="0047491F">
            <w:pPr>
              <w:numPr>
                <w:ilvl w:val="0"/>
                <w:numId w:val="6"/>
              </w:numPr>
            </w:pPr>
            <w:r>
              <w:t>Activity calendar:</w:t>
            </w:r>
            <w:r>
              <w:t xml:space="preserve"> review CHEP annual activities and draft a report with updates on them each year</w:t>
            </w:r>
          </w:p>
          <w:p w:rsidR="00A16063" w:rsidRDefault="0047491F">
            <w:pPr>
              <w:numPr>
                <w:ilvl w:val="0"/>
                <w:numId w:val="6"/>
              </w:numPr>
            </w:pPr>
            <w:r>
              <w:t>The Education section web page is up; however, there doesn’t appear to be a repository platform yet.</w:t>
            </w:r>
          </w:p>
          <w:p w:rsidR="00A16063" w:rsidRDefault="00A16063">
            <w:pPr>
              <w:spacing w:before="60"/>
              <w:ind w:left="720" w:hanging="360"/>
            </w:pPr>
          </w:p>
        </w:tc>
      </w:tr>
      <w:tr w:rsidR="00A16063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numPr>
                <w:ilvl w:val="0"/>
                <w:numId w:val="3"/>
              </w:numPr>
              <w:spacing w:before="60"/>
            </w:pPr>
            <w:r>
              <w:t>March 5, 2019, 10:00 a.m. Central Time</w:t>
            </w:r>
          </w:p>
          <w:p w:rsidR="00A16063" w:rsidRDefault="0047491F">
            <w:pPr>
              <w:numPr>
                <w:ilvl w:val="0"/>
                <w:numId w:val="3"/>
              </w:numPr>
            </w:pPr>
            <w:r>
              <w:t>Zoom link sent via calendar invitation (email)</w:t>
            </w:r>
          </w:p>
        </w:tc>
      </w:tr>
      <w:tr w:rsidR="00A16063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Action Items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47491F">
            <w:pPr>
              <w:numPr>
                <w:ilvl w:val="0"/>
                <w:numId w:val="3"/>
              </w:numPr>
              <w:spacing w:before="60"/>
            </w:pPr>
            <w:r>
              <w:t>ALL - draft abstracts for ELC &amp; review prior to March 5th meeting</w:t>
            </w:r>
          </w:p>
          <w:p w:rsidR="00A16063" w:rsidRDefault="0047491F">
            <w:pPr>
              <w:numPr>
                <w:ilvl w:val="0"/>
                <w:numId w:val="3"/>
              </w:numPr>
            </w:pPr>
            <w:r>
              <w:t>Jennifer - investigate feasibility of CHEP having our own booth at CSM 2020</w:t>
            </w:r>
          </w:p>
          <w:p w:rsidR="00A16063" w:rsidRDefault="0047491F">
            <w:pPr>
              <w:numPr>
                <w:ilvl w:val="0"/>
                <w:numId w:val="3"/>
              </w:numPr>
            </w:pPr>
            <w:r>
              <w:t xml:space="preserve">Cindy - notifying finalists/applicants for grant who </w:t>
            </w:r>
            <w:r>
              <w:t>were not chosen</w:t>
            </w:r>
          </w:p>
          <w:p w:rsidR="00A16063" w:rsidRDefault="0047491F">
            <w:pPr>
              <w:numPr>
                <w:ilvl w:val="0"/>
                <w:numId w:val="3"/>
              </w:numPr>
            </w:pPr>
            <w:r>
              <w:t xml:space="preserve">Jennifer - contact Pam </w:t>
            </w:r>
            <w:proofErr w:type="spellStart"/>
            <w:r>
              <w:t>Levangie</w:t>
            </w:r>
            <w:proofErr w:type="spellEnd"/>
            <w:r>
              <w:t xml:space="preserve"> about proposed joint programming on Professionalism with Education Section</w:t>
            </w:r>
          </w:p>
          <w:p w:rsidR="00A16063" w:rsidRDefault="0047491F">
            <w:pPr>
              <w:numPr>
                <w:ilvl w:val="0"/>
                <w:numId w:val="3"/>
              </w:numPr>
            </w:pPr>
            <w:r>
              <w:t xml:space="preserve">Donna - notify finalists and other participants in the JHR essay contest.  </w:t>
            </w:r>
          </w:p>
          <w:p w:rsidR="00A16063" w:rsidRDefault="0047491F">
            <w:pPr>
              <w:numPr>
                <w:ilvl w:val="0"/>
                <w:numId w:val="3"/>
              </w:numPr>
            </w:pPr>
            <w:r>
              <w:t>Donna draft announcement of winners of essay contest.</w:t>
            </w:r>
          </w:p>
          <w:p w:rsidR="00A16063" w:rsidRDefault="0047491F">
            <w:pPr>
              <w:numPr>
                <w:ilvl w:val="0"/>
                <w:numId w:val="3"/>
              </w:numPr>
            </w:pPr>
            <w:r>
              <w:t>Nat</w:t>
            </w:r>
            <w:r>
              <w:t>han post announcement on website</w:t>
            </w:r>
          </w:p>
          <w:p w:rsidR="00A16063" w:rsidRDefault="0047491F">
            <w:pPr>
              <w:numPr>
                <w:ilvl w:val="0"/>
                <w:numId w:val="3"/>
              </w:numPr>
            </w:pPr>
            <w:r>
              <w:t>Sarah send out announcement via email and ACAPT newsletter.</w:t>
            </w:r>
          </w:p>
        </w:tc>
      </w:tr>
      <w:tr w:rsidR="00A16063">
        <w:trPr>
          <w:trHeight w:val="2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A16063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A16063"/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A16063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A16063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063" w:rsidRDefault="00A16063"/>
        </w:tc>
      </w:tr>
    </w:tbl>
    <w:p w:rsidR="00A16063" w:rsidRDefault="0047491F">
      <w:r>
        <w:t xml:space="preserve">Meeting adjourned: 11:59 </w:t>
      </w:r>
      <w:proofErr w:type="spellStart"/>
      <w:r>
        <w:t>a.m</w:t>
      </w:r>
      <w:proofErr w:type="spellEnd"/>
      <w:r>
        <w:t xml:space="preserve"> CST</w:t>
      </w:r>
    </w:p>
    <w:p w:rsidR="00A16063" w:rsidRDefault="0047491F">
      <w:r>
        <w:t xml:space="preserve"> </w:t>
      </w:r>
    </w:p>
    <w:p w:rsidR="00A16063" w:rsidRDefault="00A16063"/>
    <w:p w:rsidR="00A16063" w:rsidRDefault="00A16063"/>
    <w:p w:rsidR="00A16063" w:rsidRDefault="00A16063">
      <w:pPr>
        <w:tabs>
          <w:tab w:val="center" w:pos="4320"/>
          <w:tab w:val="right" w:pos="8640"/>
        </w:tabs>
        <w:spacing w:line="240" w:lineRule="auto"/>
      </w:pPr>
    </w:p>
    <w:p w:rsidR="00A16063" w:rsidRDefault="00A16063"/>
    <w:p w:rsidR="00A16063" w:rsidRDefault="00A16063"/>
    <w:sectPr w:rsidR="00A1606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1F" w:rsidRDefault="0047491F">
      <w:pPr>
        <w:spacing w:line="240" w:lineRule="auto"/>
      </w:pPr>
      <w:r>
        <w:separator/>
      </w:r>
    </w:p>
  </w:endnote>
  <w:endnote w:type="continuationSeparator" w:id="0">
    <w:p w:rsidR="0047491F" w:rsidRDefault="00474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63" w:rsidRDefault="00A160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1F" w:rsidRDefault="0047491F">
      <w:pPr>
        <w:spacing w:line="240" w:lineRule="auto"/>
      </w:pPr>
      <w:r>
        <w:separator/>
      </w:r>
    </w:p>
  </w:footnote>
  <w:footnote w:type="continuationSeparator" w:id="0">
    <w:p w:rsidR="0047491F" w:rsidRDefault="00474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930"/>
    <w:multiLevelType w:val="multilevel"/>
    <w:tmpl w:val="6F94E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043B60"/>
    <w:multiLevelType w:val="multilevel"/>
    <w:tmpl w:val="41A22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FA55D0"/>
    <w:multiLevelType w:val="multilevel"/>
    <w:tmpl w:val="B7AA6E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5C65F1D"/>
    <w:multiLevelType w:val="multilevel"/>
    <w:tmpl w:val="2F66D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3766BB"/>
    <w:multiLevelType w:val="multilevel"/>
    <w:tmpl w:val="B7A4C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DB583D"/>
    <w:multiLevelType w:val="multilevel"/>
    <w:tmpl w:val="D3F87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E466BC"/>
    <w:multiLevelType w:val="multilevel"/>
    <w:tmpl w:val="EF4CDA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63"/>
    <w:rsid w:val="0047491F"/>
    <w:rsid w:val="00A16063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99D4C-C38E-4413-B17F-D2C9C4D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yyqWBwwYw7hY2esJLtRdtLMIW3iKgF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Nathaniel A.</dc:creator>
  <cp:lastModifiedBy>Brown, Nathaniel A.</cp:lastModifiedBy>
  <cp:revision>2</cp:revision>
  <dcterms:created xsi:type="dcterms:W3CDTF">2019-11-19T16:45:00Z</dcterms:created>
  <dcterms:modified xsi:type="dcterms:W3CDTF">2019-11-19T16:45:00Z</dcterms:modified>
</cp:coreProperties>
</file>